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8"/>
        </w:rPr>
      </w:pPr>
      <w:bookmarkStart w:id="0" w:name="_GoBack"/>
      <w:bookmarkEnd w:id="0"/>
      <w:r>
        <w:rPr>
          <w:rFonts w:cs="Arial" w:ascii="Arial" w:hAnsi="Arial"/>
          <w:b/>
          <w:sz w:val="24"/>
          <w:szCs w:val="28"/>
        </w:rPr>
        <w:t>COMUNICATO STAMPA</w:t>
      </w:r>
    </w:p>
    <w:p>
      <w:pPr>
        <w:pStyle w:val="Normal"/>
        <w:spacing w:lineRule="auto" w:line="360" w:before="120" w:after="120"/>
        <w:jc w:val="center"/>
        <w:rPr>
          <w:rFonts w:ascii="Arial" w:hAnsi="Arial" w:cs="Arial"/>
          <w:b/>
          <w:b/>
          <w:bCs/>
          <w:i/>
          <w:i/>
          <w:color w:val="000000" w:themeColor="text1"/>
          <w:sz w:val="28"/>
          <w:szCs w:val="28"/>
        </w:rPr>
      </w:pPr>
      <w:r>
        <w:rPr>
          <w:rFonts w:cs="Arial" w:ascii="Arial" w:hAnsi="Arial"/>
          <w:b/>
          <w:bCs/>
          <w:i/>
          <w:color w:val="000000" w:themeColor="text1"/>
          <w:sz w:val="28"/>
          <w:szCs w:val="28"/>
        </w:rPr>
        <w:t xml:space="preserve">Nel ventre della balena </w:t>
      </w:r>
    </w:p>
    <w:p>
      <w:pPr>
        <w:pStyle w:val="ListParagraph"/>
        <w:numPr>
          <w:ilvl w:val="0"/>
          <w:numId w:val="1"/>
        </w:numPr>
        <w:spacing w:lineRule="auto" w:line="240" w:before="0" w:after="6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Iniziativa dedicata agli studenti delle Scuole secondarie di primo grado e volta a mettere in gioco la loro creatività tramite l’uso di nuovi linguaggi</w:t>
      </w:r>
    </w:p>
    <w:p>
      <w:pPr>
        <w:pStyle w:val="ListParagraph"/>
        <w:numPr>
          <w:ilvl w:val="0"/>
          <w:numId w:val="1"/>
        </w:numPr>
        <w:spacing w:lineRule="auto" w:line="240" w:before="0" w:after="6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Fondazione Cariverona, Fondazione Cassa di Risparmio di Trento e Rovereto, Fondazione Cassa dei Risparmi di Forlì insieme per un progetto che coinvolgerà gli studenti di 7 Province appartenenti a 5 diverse Regioni </w:t>
      </w:r>
    </w:p>
    <w:p>
      <w:pPr>
        <w:pStyle w:val="ListParagraph"/>
        <w:numPr>
          <w:ilvl w:val="0"/>
          <w:numId w:val="1"/>
        </w:numPr>
        <w:spacing w:lineRule="auto" w:line="240" w:before="0" w:after="6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Coinvolgimento di giuria di esperti presieduta da Pupi Avati</w:t>
      </w:r>
    </w:p>
    <w:p>
      <w:pPr>
        <w:pStyle w:val="Normal"/>
        <w:spacing w:lineRule="auto" w:line="360" w:before="120" w:after="120"/>
        <w:jc w:val="both"/>
        <w:rPr>
          <w:rFonts w:ascii="Arial" w:hAnsi="Arial" w:cs="Arial"/>
          <w:b/>
          <w:b/>
          <w:bCs/>
          <w:color w:val="000000" w:themeColor="text1"/>
          <w:sz w:val="28"/>
          <w:szCs w:val="28"/>
        </w:rPr>
      </w:pPr>
      <w:r>
        <w:rPr>
          <w:rFonts w:cs="Arial" w:ascii="Arial" w:hAnsi="Arial"/>
          <w:b/>
          <w:bCs/>
          <w:color w:val="000000" w:themeColor="text1"/>
          <w:sz w:val="28"/>
          <w:szCs w:val="28"/>
        </w:rPr>
      </w:r>
    </w:p>
    <w:p>
      <w:pPr>
        <w:pStyle w:val="Normal"/>
        <w:spacing w:lineRule="exact" w:line="280" w:before="0" w:after="80"/>
        <w:jc w:val="both"/>
        <w:rPr>
          <w:rFonts w:ascii="Arial" w:hAnsi="Arial" w:eastAsia="Times New Roman" w:cs="Arial"/>
          <w:bCs/>
          <w:color w:val="000000"/>
          <w:sz w:val="28"/>
          <w:szCs w:val="24"/>
        </w:rPr>
      </w:pPr>
      <w:r>
        <w:rPr>
          <w:rFonts w:eastAsia="Times New Roman" w:cs="Arial" w:ascii="Arial" w:hAnsi="Arial"/>
          <w:bCs/>
          <w:color w:val="000000"/>
          <w:sz w:val="24"/>
        </w:rPr>
        <w:t xml:space="preserve">Con l’iniziativa </w:t>
      </w:r>
      <w:r>
        <w:rPr>
          <w:rFonts w:eastAsia="Times New Roman" w:cs="Arial" w:ascii="Arial" w:hAnsi="Arial"/>
          <w:b/>
          <w:bCs/>
          <w:i/>
          <w:iCs/>
          <w:color w:val="000000"/>
          <w:sz w:val="24"/>
        </w:rPr>
        <w:t>Nel ventre della Balena</w:t>
      </w:r>
      <w:r>
        <w:rPr>
          <w:rFonts w:eastAsia="Times New Roman" w:cs="Arial" w:ascii="Arial" w:hAnsi="Arial"/>
          <w:bCs/>
          <w:color w:val="000000"/>
          <w:sz w:val="24"/>
        </w:rPr>
        <w:t xml:space="preserve">, </w:t>
      </w:r>
      <w:r>
        <w:rPr>
          <w:rFonts w:eastAsia="Times New Roman" w:cs="Arial" w:ascii="Arial" w:hAnsi="Arial"/>
          <w:color w:val="000000"/>
          <w:sz w:val="24"/>
        </w:rPr>
        <w:t>il festival del film fatto in casa,</w:t>
      </w:r>
      <w:r>
        <w:rPr>
          <w:rFonts w:eastAsia="Times New Roman" w:cs="Arial" w:ascii="Arial" w:hAnsi="Arial"/>
          <w:bCs/>
          <w:color w:val="000000"/>
          <w:sz w:val="24"/>
        </w:rPr>
        <w:t xml:space="preserve"> le Fondazioni partner invitano gli </w:t>
      </w:r>
      <w:r>
        <w:rPr>
          <w:rFonts w:eastAsia="Times New Roman" w:cs="Arial" w:ascii="Arial" w:hAnsi="Arial"/>
          <w:b/>
          <w:bCs/>
          <w:color w:val="000000"/>
          <w:sz w:val="24"/>
        </w:rPr>
        <w:t>studenti</w:t>
      </w:r>
      <w:r>
        <w:rPr>
          <w:rFonts w:eastAsia="Times New Roman" w:cs="Arial" w:ascii="Arial" w:hAnsi="Arial"/>
          <w:bCs/>
          <w:color w:val="000000"/>
          <w:sz w:val="24"/>
        </w:rPr>
        <w:t xml:space="preserve"> degli </w:t>
      </w:r>
      <w:r>
        <w:rPr>
          <w:rFonts w:eastAsia="Times New Roman" w:cs="Arial" w:ascii="Arial" w:hAnsi="Arial"/>
          <w:b/>
          <w:bCs/>
          <w:color w:val="000000"/>
          <w:sz w:val="24"/>
        </w:rPr>
        <w:t>Istituti di istruzione secondaria di primo grado</w:t>
      </w:r>
      <w:r>
        <w:rPr>
          <w:rFonts w:eastAsia="Times New Roman" w:cs="Arial" w:ascii="Arial" w:hAnsi="Arial"/>
          <w:bCs/>
          <w:color w:val="000000"/>
          <w:sz w:val="24"/>
        </w:rPr>
        <w:t xml:space="preserve"> a realizzare un video per raccontare il proprio mondo in cambiamento.</w:t>
      </w:r>
    </w:p>
    <w:p>
      <w:pPr>
        <w:pStyle w:val="Normal"/>
        <w:spacing w:lineRule="exact" w:line="280" w:before="0" w:after="80"/>
        <w:jc w:val="both"/>
        <w:rPr>
          <w:rFonts w:ascii="Arial" w:hAnsi="Arial" w:eastAsia="Times New Roman" w:cs="Arial"/>
          <w:b/>
          <w:b/>
          <w:bCs/>
          <w:color w:val="000000"/>
          <w:sz w:val="24"/>
        </w:rPr>
      </w:pPr>
      <w:r>
        <w:rPr>
          <w:rFonts w:eastAsia="Times New Roman" w:cs="Arial" w:ascii="Arial" w:hAnsi="Arial"/>
          <w:color w:val="000000"/>
          <w:sz w:val="24"/>
        </w:rPr>
        <w:t xml:space="preserve">L’iniziativa nasce dal desiderio di offrire agli </w:t>
      </w:r>
      <w:r>
        <w:rPr>
          <w:rFonts w:eastAsia="Times New Roman" w:cs="Arial" w:ascii="Arial" w:hAnsi="Arial"/>
          <w:b/>
          <w:bCs/>
          <w:color w:val="000000"/>
          <w:sz w:val="24"/>
        </w:rPr>
        <w:t xml:space="preserve">studenti </w:t>
      </w:r>
      <w:r>
        <w:rPr>
          <w:rFonts w:eastAsia="Times New Roman" w:cs="Arial" w:ascii="Arial" w:hAnsi="Arial"/>
          <w:color w:val="000000"/>
          <w:sz w:val="24"/>
        </w:rPr>
        <w:t xml:space="preserve">un’opportunità che permetta loro di </w:t>
      </w:r>
      <w:r>
        <w:rPr>
          <w:rFonts w:eastAsia="Times New Roman" w:cs="Arial" w:ascii="Arial" w:hAnsi="Arial"/>
          <w:b/>
          <w:bCs/>
          <w:color w:val="000000"/>
          <w:sz w:val="24"/>
        </w:rPr>
        <w:t>cimentarsi nell’utilizzo degli strumenti audiovisivi</w:t>
      </w:r>
      <w:r>
        <w:rPr>
          <w:rFonts w:eastAsia="Times New Roman" w:cs="Arial" w:ascii="Arial" w:hAnsi="Arial"/>
          <w:color w:val="000000"/>
          <w:sz w:val="24"/>
        </w:rPr>
        <w:t xml:space="preserve">, portando </w:t>
      </w:r>
      <w:r>
        <w:rPr>
          <w:rFonts w:eastAsia="Times New Roman" w:cs="Arial" w:ascii="Arial" w:hAnsi="Arial"/>
          <w:b/>
          <w:bCs/>
          <w:color w:val="000000"/>
          <w:sz w:val="24"/>
        </w:rPr>
        <w:t xml:space="preserve">il proprio contributo </w:t>
      </w:r>
      <w:r>
        <w:rPr>
          <w:rFonts w:eastAsia="Times New Roman" w:cs="Arial" w:ascii="Arial" w:hAnsi="Arial"/>
          <w:bCs/>
          <w:color w:val="000000"/>
          <w:sz w:val="24"/>
        </w:rPr>
        <w:t xml:space="preserve">in </w:t>
      </w:r>
      <w:r>
        <w:rPr>
          <w:rFonts w:eastAsia="Times New Roman" w:cs="Arial" w:ascii="Arial" w:hAnsi="Arial"/>
          <w:bCs/>
          <w:i/>
          <w:color w:val="000000"/>
          <w:sz w:val="24"/>
        </w:rPr>
        <w:t>voce</w:t>
      </w:r>
      <w:r>
        <w:rPr>
          <w:rFonts w:eastAsia="Times New Roman" w:cs="Arial" w:ascii="Arial" w:hAnsi="Arial"/>
          <w:bCs/>
          <w:color w:val="000000"/>
          <w:sz w:val="24"/>
        </w:rPr>
        <w:t xml:space="preserve"> e </w:t>
      </w:r>
      <w:r>
        <w:rPr>
          <w:rFonts w:eastAsia="Times New Roman" w:cs="Arial" w:ascii="Arial" w:hAnsi="Arial"/>
          <w:bCs/>
          <w:i/>
          <w:color w:val="000000"/>
          <w:sz w:val="24"/>
        </w:rPr>
        <w:t>sguardo</w:t>
      </w:r>
      <w:r>
        <w:rPr>
          <w:rFonts w:eastAsia="Times New Roman" w:cs="Arial" w:ascii="Arial" w:hAnsi="Arial"/>
          <w:bCs/>
          <w:color w:val="000000"/>
          <w:sz w:val="24"/>
        </w:rPr>
        <w:t xml:space="preserve"> nella visione del contemporaneo</w:t>
      </w:r>
      <w:r>
        <w:rPr>
          <w:rFonts w:eastAsia="Times New Roman" w:cs="Arial" w:ascii="Arial" w:hAnsi="Arial"/>
          <w:color w:val="000000"/>
          <w:sz w:val="24"/>
        </w:rPr>
        <w:t xml:space="preserve">, assumendo in questo un </w:t>
      </w:r>
      <w:r>
        <w:rPr>
          <w:rFonts w:eastAsia="Times New Roman" w:cs="Arial" w:ascii="Arial" w:hAnsi="Arial"/>
          <w:b/>
          <w:bCs/>
          <w:color w:val="000000"/>
          <w:sz w:val="24"/>
        </w:rPr>
        <w:t xml:space="preserve">ruolo propositivo </w:t>
      </w:r>
      <w:r>
        <w:rPr>
          <w:rFonts w:eastAsia="Times New Roman" w:cs="Arial" w:ascii="Arial" w:hAnsi="Arial"/>
          <w:bCs/>
          <w:color w:val="000000"/>
          <w:sz w:val="24"/>
        </w:rPr>
        <w:t>verso il mondo degli adulti</w:t>
      </w:r>
      <w:r>
        <w:rPr>
          <w:rFonts w:eastAsia="Times New Roman" w:cs="Arial" w:ascii="Arial" w:hAnsi="Arial"/>
          <w:b/>
          <w:bCs/>
          <w:color w:val="000000"/>
          <w:sz w:val="24"/>
        </w:rPr>
        <w:t xml:space="preserve">. </w:t>
      </w:r>
    </w:p>
    <w:p>
      <w:pPr>
        <w:pStyle w:val="Normal"/>
        <w:spacing w:lineRule="exact" w:line="280" w:before="0" w:after="120"/>
        <w:jc w:val="both"/>
        <w:rPr>
          <w:rFonts w:ascii="Arial" w:hAnsi="Arial"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</w:rPr>
        <w:t xml:space="preserve">L’iniziativa si inserisce nel contesto del piano di interventi previsti dalle Fondazioni per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favorire la ripartenza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 xml:space="preserve"> nelle loro comunità di riferimento e nasce dall’intento condiviso di </w:t>
      </w:r>
      <w:r>
        <w:rPr>
          <w:rFonts w:eastAsia="Times New Roman" w:cs="Arial" w:ascii="Arial" w:hAnsi="Arial"/>
          <w:b/>
          <w:bCs/>
          <w:color w:val="000000"/>
          <w:sz w:val="24"/>
        </w:rPr>
        <w:t xml:space="preserve">mettere in rete ed a fattore comune, </w:t>
      </w:r>
      <w:r>
        <w:rPr>
          <w:rFonts w:eastAsia="Times New Roman" w:cs="Arial" w:ascii="Arial" w:hAnsi="Arial"/>
          <w:bCs/>
          <w:color w:val="000000"/>
          <w:sz w:val="24"/>
        </w:rPr>
        <w:t>competenze e relazioni con e dei propri territori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>.</w:t>
      </w:r>
    </w:p>
    <w:p>
      <w:pPr>
        <w:pStyle w:val="Normal"/>
        <w:spacing w:lineRule="exact" w:line="280" w:before="0" w:after="120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 xml:space="preserve">Potranno partecipare al concorso gli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studenti che nell’anno scolastico 2019/2020 hanno frequentato gli istituti scolastici secondari di primo grado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 delle province in cui agiscono le Fondazioni partner.</w:t>
      </w:r>
      <w:bookmarkStart w:id="1" w:name="_Hlk39002561"/>
      <w:bookmarkEnd w:id="1"/>
    </w:p>
    <w:p>
      <w:pPr>
        <w:pStyle w:val="Normal"/>
        <w:spacing w:lineRule="exact" w:line="280" w:before="0" w:after="120"/>
        <w:jc w:val="both"/>
        <w:rPr>
          <w:rFonts w:ascii="Arial" w:hAnsi="Arial"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 xml:space="preserve">In questi giorni che ci accompagnano verso un mondo in cambiamento, i partecipanti possono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mettere alla prova le proprie capacità creative di raccontare una storia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 con i mezzi disponibili, trasformando il proprio ambiente in un set e la famiglia in troupe! Basta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 xml:space="preserve"> uno smartphone, un tablet, un computer con la telecamera o solo carta e matita.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>Le case come il ‘</w:t>
      </w:r>
      <w:r>
        <w:rPr>
          <w:rFonts w:eastAsia="Times New Roman" w:cs="Arial" w:ascii="Arial" w:hAnsi="Arial"/>
          <w:bCs/>
          <w:i/>
          <w:color w:val="000000"/>
          <w:sz w:val="24"/>
          <w:szCs w:val="24"/>
        </w:rPr>
        <w:t>ventre della balena’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>, luoghi pieni di magia.</w:t>
      </w:r>
    </w:p>
    <w:p>
      <w:pPr>
        <w:pStyle w:val="Normal"/>
        <w:spacing w:lineRule="exact" w:line="280" w:before="0" w:after="120"/>
        <w:jc w:val="both"/>
        <w:rPr>
          <w:rFonts w:ascii="Arial" w:hAnsi="Arial"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 xml:space="preserve">Gli studenti partecipanti dovranno realizzare un 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>video della durata da 1 a 3 minuti</w:t>
      </w:r>
      <w:r>
        <w:rPr>
          <w:rFonts w:eastAsia="Times New Roman" w:cs="Arial" w:ascii="Arial" w:hAnsi="Arial"/>
          <w:color w:val="000000"/>
          <w:sz w:val="24"/>
          <w:szCs w:val="24"/>
        </w:rPr>
        <w:t>.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 xml:space="preserve">Se non vi è la disponibilità della tecnologia necessaria per poter registrare il film, si può realizzare il progetto in forma scritta/disegnata. </w:t>
      </w:r>
      <w:bookmarkStart w:id="2" w:name="_Hlk39002660"/>
      <w:bookmarkEnd w:id="2"/>
    </w:p>
    <w:p>
      <w:pPr>
        <w:pStyle w:val="Normal"/>
        <w:spacing w:lineRule="exact" w:line="280" w:before="0" w:after="120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 xml:space="preserve">A selezionare i vincitori sarà una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giuria qualificata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, composta da professionisti e maestri del cinema come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Pappi Corsicato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, del teatro come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Mariano Furlani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, guidata 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>dal regista, sceneggiatore e produttore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 xml:space="preserve"> Pupi Avati</w:t>
      </w:r>
      <w:r>
        <w:rPr>
          <w:rFonts w:eastAsia="Times New Roman" w:cs="Arial" w:ascii="Arial" w:hAnsi="Arial"/>
          <w:color w:val="000000"/>
          <w:sz w:val="24"/>
          <w:szCs w:val="24"/>
        </w:rPr>
        <w:t>.</w:t>
      </w:r>
    </w:p>
    <w:p>
      <w:pPr>
        <w:pStyle w:val="Normal"/>
        <w:spacing w:lineRule="exact" w:line="280" w:before="0" w:after="120"/>
        <w:jc w:val="both"/>
        <w:rPr>
          <w:rFonts w:ascii="Arial" w:hAnsi="Arial"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</w:rPr>
        <w:t xml:space="preserve">I vincitori riceveranno in premio un diploma o una targa, partecipando ad un evento di premiazione che verrà successivamente calendarizzato. </w:t>
      </w:r>
    </w:p>
    <w:p>
      <w:pPr>
        <w:pStyle w:val="Normal"/>
        <w:spacing w:lineRule="exact" w:line="280" w:before="0" w:after="120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</w:r>
    </w:p>
    <w:p>
      <w:pPr>
        <w:pStyle w:val="Normal"/>
        <w:spacing w:lineRule="exact" w:line="280" w:before="0" w:after="120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 xml:space="preserve">È previsto anche un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riconoscimento, assegnato dal pubblico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, al miglior cortometraggio ed un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altro deciso dagli stessi partecipanti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 attraverso votazioni online.</w:t>
      </w:r>
    </w:p>
    <w:p>
      <w:pPr>
        <w:pStyle w:val="Normal"/>
        <w:spacing w:lineRule="exact" w:line="280" w:before="0" w:after="120"/>
        <w:jc w:val="both"/>
        <w:rPr>
          <w:rFonts w:ascii="Arial" w:hAnsi="Arial"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</w:rPr>
        <w:t xml:space="preserve">Ma 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>potrebbero esserci altre sorprese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 xml:space="preserve">: come la presentazione dei vincitori ad una selezione di festival cinematografici – culturali 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>nei diversi territori in cui operano le fondazioni partner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>, come “opening act” di lungometraggi in concorso ed eventi, oppure dei device elettronici od una gita in luoghi iconici per la storia del cinema italiano.</w:t>
      </w:r>
    </w:p>
    <w:p>
      <w:pPr>
        <w:pStyle w:val="Normal"/>
        <w:tabs>
          <w:tab w:val="clear" w:pos="708"/>
          <w:tab w:val="left" w:pos="1160" w:leader="none"/>
        </w:tabs>
        <w:spacing w:lineRule="exact" w:line="280" w:before="0" w:after="120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Premi della Giuria: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60" w:leader="none"/>
        </w:tabs>
        <w:spacing w:lineRule="exact" w:line="280" w:before="0" w:after="120"/>
        <w:contextualSpacing/>
        <w:jc w:val="both"/>
        <w:rPr>
          <w:rFonts w:ascii="Arial" w:hAnsi="Arial"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</w:rPr>
        <w:t xml:space="preserve">cortometraggio FICTION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60" w:leader="none"/>
        </w:tabs>
        <w:spacing w:lineRule="exact" w:line="280" w:before="0" w:after="120"/>
        <w:contextualSpacing/>
        <w:jc w:val="both"/>
        <w:rPr>
          <w:rFonts w:ascii="Arial" w:hAnsi="Arial"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</w:rPr>
        <w:t>cortometraggio DOCUMENTARIO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60" w:leader="none"/>
        </w:tabs>
        <w:spacing w:lineRule="exact" w:line="280" w:before="0" w:after="120"/>
        <w:contextualSpacing/>
        <w:jc w:val="both"/>
        <w:rPr>
          <w:rFonts w:ascii="Arial" w:hAnsi="Arial"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</w:rPr>
        <w:t>cortometraggio ANIMAZIONE</w:t>
      </w:r>
    </w:p>
    <w:p>
      <w:pPr>
        <w:pStyle w:val="Normal"/>
        <w:tabs>
          <w:tab w:val="clear" w:pos="708"/>
          <w:tab w:val="left" w:pos="1160" w:leader="none"/>
        </w:tabs>
        <w:spacing w:lineRule="exact" w:line="280" w:before="0" w:after="120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Premi del pubblico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160" w:leader="none"/>
        </w:tabs>
        <w:spacing w:lineRule="exact" w:line="280" w:before="0" w:after="120"/>
        <w:contextualSpacing/>
        <w:jc w:val="both"/>
        <w:rPr>
          <w:rFonts w:ascii="Arial" w:hAnsi="Arial"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</w:rPr>
        <w:t xml:space="preserve">premio al miglior cortometraggio </w:t>
      </w:r>
    </w:p>
    <w:p>
      <w:pPr>
        <w:pStyle w:val="Normal"/>
        <w:tabs>
          <w:tab w:val="clear" w:pos="708"/>
          <w:tab w:val="left" w:pos="1160" w:leader="none"/>
        </w:tabs>
        <w:spacing w:lineRule="exact" w:line="280" w:before="0" w:after="120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Premio Speciale della Gran Giuria dei Partecipanti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160" w:leader="none"/>
        </w:tabs>
        <w:spacing w:lineRule="exact" w:line="280" w:before="0" w:after="120"/>
        <w:contextualSpacing/>
        <w:jc w:val="both"/>
        <w:rPr>
          <w:rFonts w:ascii="Arial" w:hAnsi="Arial"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</w:rPr>
        <w:t xml:space="preserve">premio al miglior cortometraggio </w:t>
      </w:r>
    </w:p>
    <w:p>
      <w:pPr>
        <w:pStyle w:val="Normal"/>
        <w:tabs>
          <w:tab w:val="clear" w:pos="708"/>
          <w:tab w:val="left" w:pos="1160" w:leader="none"/>
        </w:tabs>
        <w:spacing w:lineRule="exact" w:line="280" w:before="0" w:after="120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1160" w:leader="none"/>
        </w:tabs>
        <w:spacing w:lineRule="exact" w:line="280" w:before="0" w:after="120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 xml:space="preserve">Iscrizione al concorso: 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>entro 6 giugno 2020</w:t>
      </w:r>
    </w:p>
    <w:p>
      <w:pPr>
        <w:pStyle w:val="Normal"/>
        <w:spacing w:lineRule="exact" w:line="280" w:before="0" w:after="120"/>
        <w:jc w:val="both"/>
        <w:rPr>
          <w:i/>
          <w:i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 xml:space="preserve">Presentazione elaborati: 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>entro 4 settembre 2020</w:t>
      </w:r>
    </w:p>
    <w:p>
      <w:pPr>
        <w:pStyle w:val="Normal"/>
        <w:spacing w:lineRule="exact" w:line="280" w:before="0" w:after="120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Maggiori informazioni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 sulle modalità di realizzazione dell’elaborato, il regolamento e la modulistica per partecipare sono disponibili alla pagina dedicata sui siti delle fondazioni partner:</w:t>
      </w:r>
    </w:p>
    <w:p>
      <w:pPr>
        <w:pStyle w:val="ListParagraph"/>
        <w:numPr>
          <w:ilvl w:val="0"/>
          <w:numId w:val="4"/>
        </w:numPr>
        <w:spacing w:lineRule="exact" w:line="280" w:before="0" w:after="120"/>
        <w:contextualSpacing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 xml:space="preserve">Fondazione Cariverona: </w:t>
      </w:r>
      <w:hyperlink r:id="rId2">
        <w:r>
          <w:rPr>
            <w:rStyle w:val="CollegamentoInternet"/>
            <w:rFonts w:eastAsia="Times New Roman" w:cs="Arial" w:ascii="Arial" w:hAnsi="Arial"/>
            <w:sz w:val="24"/>
            <w:szCs w:val="24"/>
          </w:rPr>
          <w:t>www.fondazionecariverona.org/nelventredellabalena</w:t>
        </w:r>
      </w:hyperlink>
    </w:p>
    <w:p>
      <w:pPr>
        <w:pStyle w:val="ListParagraph"/>
        <w:numPr>
          <w:ilvl w:val="0"/>
          <w:numId w:val="4"/>
        </w:numPr>
        <w:spacing w:lineRule="exact" w:line="280" w:before="0" w:after="120"/>
        <w:contextualSpacing/>
        <w:rPr>
          <w:rFonts w:ascii="Arial" w:hAnsi="Arial" w:eastAsia="Times New Roman" w:cs="Arial"/>
          <w:b/>
          <w:b/>
          <w:bCs/>
          <w:color w:val="000000"/>
          <w:sz w:val="24"/>
          <w:szCs w:val="24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</w:rPr>
        <w:t>Fondazione Caritro</w:t>
      </w:r>
      <w:r>
        <w:rPr>
          <w:rFonts w:eastAsia="Times New Roman" w:cs="Arial" w:ascii="Arial" w:hAnsi="Arial"/>
          <w:bCs/>
          <w:i/>
          <w:color w:val="000000"/>
          <w:sz w:val="24"/>
          <w:szCs w:val="24"/>
        </w:rPr>
        <w:t xml:space="preserve">: </w:t>
      </w:r>
      <w:hyperlink r:id="rId3">
        <w:r>
          <w:rPr>
            <w:rStyle w:val="CollegamentoInternet"/>
            <w:rFonts w:eastAsia="Times New Roman" w:cs="Arial" w:ascii="Arial" w:hAnsi="Arial"/>
            <w:bCs/>
            <w:i/>
            <w:sz w:val="24"/>
            <w:szCs w:val="24"/>
          </w:rPr>
          <w:t>www.fondazionecaritro.it/component/k2/item/983-le-iniziative-di-fondazione-caritro-per-la-ripresa</w:t>
        </w:r>
      </w:hyperlink>
    </w:p>
    <w:p>
      <w:pPr>
        <w:pStyle w:val="ListParagraph"/>
        <w:numPr>
          <w:ilvl w:val="0"/>
          <w:numId w:val="4"/>
        </w:numPr>
        <w:spacing w:lineRule="exact" w:line="280" w:before="0" w:after="120"/>
        <w:contextualSpacing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</w:rPr>
        <w:t>Fondazione CR Forlì: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</w:t>
      </w:r>
      <w:hyperlink r:id="rId4">
        <w:r>
          <w:rPr>
            <w:rStyle w:val="CollegamentoInternet"/>
            <w:rFonts w:eastAsia="Calibri" w:cs="Arial" w:ascii="Arial" w:hAnsi="Arial"/>
            <w:sz w:val="24"/>
            <w:szCs w:val="24"/>
            <w:lang w:eastAsia="en-US"/>
          </w:rPr>
          <w:t>www.fondazionecariforli.it/it/eventi/</w:t>
        </w:r>
      </w:hyperlink>
    </w:p>
    <w:p>
      <w:pPr>
        <w:pStyle w:val="ListParagraph"/>
        <w:spacing w:lineRule="exact" w:line="280" w:before="0" w:after="120"/>
        <w:contextualSpacing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spacing w:lineRule="exact" w:line="280" w:before="0" w:after="120"/>
        <w:jc w:val="center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  <w:t>****</w:t>
      </w:r>
    </w:p>
    <w:p>
      <w:pPr>
        <w:pStyle w:val="Normal"/>
        <w:spacing w:lineRule="exact" w:line="280" w:before="0" w:after="120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  <w:t>Verona, 18 maggio 2020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b/>
          <w:b/>
          <w:bCs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bCs/>
          <w:sz w:val="24"/>
          <w:szCs w:val="24"/>
          <w:lang w:eastAsia="en-US"/>
        </w:rPr>
        <w:t>Fondazione Cariverona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bCs/>
          <w:sz w:val="24"/>
          <w:szCs w:val="24"/>
          <w:lang w:eastAsia="en-US"/>
        </w:rPr>
        <w:t>Ufficio Comunicazione e Relazioni esterne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</w:t>
      </w:r>
      <w:hyperlink r:id="rId5">
        <w:r>
          <w:rPr>
            <w:rStyle w:val="CollegamentoInternet"/>
            <w:rFonts w:eastAsia="Calibri" w:cs="Arial" w:ascii="Arial" w:hAnsi="Arial"/>
            <w:b/>
            <w:bCs/>
            <w:sz w:val="24"/>
            <w:szCs w:val="24"/>
            <w:lang w:eastAsia="en-US"/>
          </w:rPr>
          <w:t>comunicazione@fondazionecariverona.org</w:t>
        </w:r>
      </w:hyperlink>
    </w:p>
    <w:p>
      <w:pPr>
        <w:pStyle w:val="Normal"/>
        <w:spacing w:lineRule="auto" w:line="240" w:before="0" w:after="0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  <w:t xml:space="preserve"> 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+39 045 8057379 – 7397 </w:t>
      </w:r>
    </w:p>
    <w:p>
      <w:pPr>
        <w:pStyle w:val="Normal"/>
        <w:spacing w:lineRule="auto" w:line="240" w:before="0" w:after="0"/>
        <w:ind w:right="537" w:hanging="0"/>
        <w:rPr>
          <w:rFonts w:ascii="Arial" w:hAnsi="Arial" w:eastAsia="Calibri" w:cs="Arial"/>
          <w:b/>
          <w:b/>
          <w:color w:val="0563C1"/>
          <w:sz w:val="24"/>
          <w:szCs w:val="24"/>
          <w:u w:val="single"/>
          <w:lang w:eastAsia="en-US"/>
        </w:rPr>
      </w:pPr>
      <w:r>
        <w:rPr>
          <w:rFonts w:eastAsia="Calibri" w:cs="Arial" w:ascii="Arial" w:hAnsi="Arial"/>
          <w:b/>
          <w:color w:val="0563C1"/>
          <w:sz w:val="24"/>
          <w:szCs w:val="24"/>
          <w:u w:val="single"/>
          <w:lang w:eastAsia="en-US"/>
        </w:rPr>
        <w:t>www.fondazionecariverona.org</w:t>
      </w:r>
    </w:p>
    <w:sectPr>
      <w:headerReference w:type="default" r:id="rId6"/>
      <w:footerReference w:type="default" r:id="rId7"/>
      <w:type w:val="nextPage"/>
      <w:pgSz w:w="11906" w:h="16838"/>
      <w:pgMar w:left="1418" w:right="1418" w:header="251" w:top="616" w:footer="302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819" w:leader="none"/>
        <w:tab w:val="right" w:pos="9638" w:leader="none"/>
      </w:tabs>
      <w:spacing w:lineRule="auto" w:line="240" w:before="0" w:after="0"/>
      <w:rPr>
        <w:rFonts w:ascii="Trebuchet MS" w:hAnsi="Trebuchet MS"/>
        <w:color w:val="AEAAAA"/>
        <w:sz w:val="16"/>
        <w:szCs w:val="16"/>
      </w:rPr>
    </w:pPr>
    <w:r>
      <w:rPr>
        <w:rFonts w:ascii="Trebuchet MS" w:hAnsi="Trebuchet MS"/>
        <w:color w:val="AEAAAA"/>
        <w:sz w:val="16"/>
        <w:szCs w:val="16"/>
      </w:rPr>
    </w:r>
  </w:p>
  <w:p>
    <w:pPr>
      <w:pStyle w:val="Normal"/>
      <w:tabs>
        <w:tab w:val="clear" w:pos="708"/>
        <w:tab w:val="center" w:pos="4819" w:leader="none"/>
        <w:tab w:val="right" w:pos="9638" w:leader="none"/>
      </w:tabs>
      <w:spacing w:lineRule="auto" w:line="240" w:before="0" w:after="0"/>
      <w:jc w:val="center"/>
      <w:rPr>
        <w:rFonts w:ascii="Trebuchet MS" w:hAnsi="Trebuchet MS"/>
        <w:color w:val="AEAAAA"/>
        <w:sz w:val="16"/>
        <w:szCs w:val="16"/>
      </w:rPr>
    </w:pPr>
    <w:r>
      <w:rPr>
        <w:rFonts w:ascii="Trebuchet MS" w:hAnsi="Trebuchet MS"/>
        <w:color w:val="AEAAAA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center" w:pos="4535" w:leader="none"/>
      </w:tabs>
      <w:rPr/>
    </w:pPr>
    <w:r>
      <w:rPr/>
      <w:drawing>
        <wp:inline distT="0" distB="0" distL="0" distR="0">
          <wp:extent cx="5759450" cy="1151890"/>
          <wp:effectExtent l="0" t="0" r="0" b="0"/>
          <wp:docPr id="1" name="Immagine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5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tabs>
        <w:tab w:val="clear" w:pos="4819"/>
        <w:tab w:val="clear" w:pos="9638"/>
        <w:tab w:val="center" w:pos="4535" w:leader="none"/>
      </w:tabs>
      <w:rPr>
        <w:sz w:val="10"/>
        <w:szCs w:val="10"/>
      </w:rPr>
    </w:pPr>
    <w:r>
      <w:rPr>
        <w:sz w:val="10"/>
        <w:szCs w:val="10"/>
      </w:rPr>
    </w:r>
  </w:p>
  <w:p>
    <w:pPr>
      <w:pStyle w:val="Intestazione"/>
      <w:tabs>
        <w:tab w:val="clear" w:pos="4819"/>
        <w:tab w:val="clear" w:pos="9638"/>
        <w:tab w:val="center" w:pos="4535" w:leader="none"/>
      </w:tabs>
      <w:jc w:val="center"/>
      <w:rPr/>
    </w:pPr>
    <w:r>
      <w:rPr/>
      <w:drawing>
        <wp:inline distT="0" distB="0" distL="0" distR="0">
          <wp:extent cx="5759450" cy="627380"/>
          <wp:effectExtent l="0" t="0" r="0" b="0"/>
          <wp:docPr id="2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14a3b"/>
    <w:pPr>
      <w:widowControl/>
      <w:bidi w:val="0"/>
      <w:spacing w:lineRule="auto" w:line="259" w:before="0" w:after="160"/>
      <w:jc w:val="left"/>
    </w:pPr>
    <w:rPr>
      <w:rFonts w:ascii="Calibri" w:hAnsi="Calibri" w:eastAsia="ＭＳ 明朝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d05f88"/>
    <w:pPr>
      <w:keepNext w:val="true"/>
      <w:keepLines/>
      <w:spacing w:before="240" w:after="0"/>
      <w:outlineLvl w:val="0"/>
    </w:pPr>
    <w:rPr>
      <w:rFonts w:ascii="Calibri Light" w:hAnsi="Calibri Light" w:eastAsia="ＭＳ ゴシック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Titolo2">
    <w:name w:val="Heading 2"/>
    <w:basedOn w:val="Normal"/>
    <w:link w:val="Titolo2Carattere"/>
    <w:uiPriority w:val="9"/>
    <w:qFormat/>
    <w:rsid w:val="00703a5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3f377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214aa"/>
    <w:rPr>
      <w:b/>
      <w:bCs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0337b"/>
    <w:rPr>
      <w:rFonts w:ascii="Segoe UI" w:hAnsi="Segoe UI" w:cs="Segoe UI"/>
      <w:sz w:val="18"/>
      <w:szCs w:val="18"/>
    </w:rPr>
  </w:style>
  <w:style w:type="character" w:styleId="Enfasi">
    <w:name w:val="Enfasi"/>
    <w:basedOn w:val="DefaultParagraphFont"/>
    <w:uiPriority w:val="20"/>
    <w:qFormat/>
    <w:rsid w:val="00983591"/>
    <w:rPr>
      <w:i/>
      <w:iCs/>
    </w:rPr>
  </w:style>
  <w:style w:type="character" w:styleId="Marker" w:customStyle="1">
    <w:name w:val="marker"/>
    <w:basedOn w:val="DefaultParagraphFont"/>
    <w:qFormat/>
    <w:rsid w:val="00656f4c"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c10b0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8c10b0"/>
    <w:rPr/>
  </w:style>
  <w:style w:type="character" w:styleId="Titolo2Carattere" w:customStyle="1">
    <w:name w:val="Titolo 2 Carattere"/>
    <w:basedOn w:val="DefaultParagraphFont"/>
    <w:link w:val="Titolo2"/>
    <w:uiPriority w:val="9"/>
    <w:qFormat/>
    <w:rsid w:val="00703a5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Itemdatecreated" w:customStyle="1">
    <w:name w:val="itemdatecreated"/>
    <w:basedOn w:val="DefaultParagraphFont"/>
    <w:qFormat/>
    <w:rsid w:val="00703a50"/>
    <w:rPr/>
  </w:style>
  <w:style w:type="character" w:styleId="Appleconvertedspace" w:customStyle="1">
    <w:name w:val="apple-converted-space"/>
    <w:basedOn w:val="DefaultParagraphFont"/>
    <w:qFormat/>
    <w:rsid w:val="009353b3"/>
    <w:rPr/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360f3c"/>
    <w:rPr>
      <w:color w:val="605E5C"/>
      <w:shd w:fill="E1DFDD" w:val="clear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d05f88"/>
    <w:rPr>
      <w:rFonts w:ascii="Calibri Light" w:hAnsi="Calibri Light" w:eastAsia="ＭＳ ゴシック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40ef6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440ef6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440ef6"/>
    <w:rPr>
      <w:b/>
      <w:bCs/>
      <w:sz w:val="20"/>
      <w:szCs w:val="20"/>
    </w:rPr>
  </w:style>
  <w:style w:type="character" w:styleId="Menzionenonrisolta2" w:customStyle="1">
    <w:name w:val="Menzione non risolta2"/>
    <w:basedOn w:val="DefaultParagraphFont"/>
    <w:uiPriority w:val="99"/>
    <w:semiHidden/>
    <w:unhideWhenUsed/>
    <w:qFormat/>
    <w:rsid w:val="00172f61"/>
    <w:rPr>
      <w:color w:val="605E5C"/>
      <w:shd w:fill="E1DFDD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51223b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d008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0337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be0030"/>
    <w:pPr>
      <w:widowControl/>
      <w:bidi w:val="0"/>
      <w:spacing w:lineRule="auto" w:line="240" w:before="0" w:after="0"/>
      <w:jc w:val="left"/>
    </w:pPr>
    <w:rPr>
      <w:rFonts w:ascii="Tahoma" w:hAnsi="Tahoma" w:eastAsia="Calibri" w:cs="Tahoma" w:eastAsiaTheme="minorHAnsi"/>
      <w:color w:val="000000"/>
      <w:kern w:val="0"/>
      <w:sz w:val="24"/>
      <w:szCs w:val="24"/>
      <w:lang w:eastAsia="en-US" w:val="it-IT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8c10b0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8c10b0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703a5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Testounicariga" w:customStyle="1">
    <w:name w:val="testo_unica_riga"/>
    <w:basedOn w:val="Normal"/>
    <w:qFormat/>
    <w:rsid w:val="005f310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440ef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440ef6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ondazionecariverona.org/nelventredellabalena" TargetMode="External"/><Relationship Id="rId3" Type="http://schemas.openxmlformats.org/officeDocument/2006/relationships/hyperlink" Target="http://www.fondazionecaritro.it/component/k2/item/983-le-iniziative-di-fondazione-caritro-per-la-ripresa" TargetMode="External"/><Relationship Id="rId4" Type="http://schemas.openxmlformats.org/officeDocument/2006/relationships/hyperlink" Target="http://www.fondazionecariforli.it/it/eventi/" TargetMode="External"/><Relationship Id="rId5" Type="http://schemas.openxmlformats.org/officeDocument/2006/relationships/hyperlink" Target="mailto:comunicazione@fondazionecariverona.org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9CE3E-8E4C-46A3-B1DC-DDCE8C16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LibreOffice/6.4.0.3$Windows_X86_64 LibreOffice_project/b0a288ab3d2d4774cb44b62f04d5d28733ac6df8</Application>
  <Pages>2</Pages>
  <Words>547</Words>
  <Characters>3412</Characters>
  <CharactersWithSpaces>3929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2020-05-18T07:30:00Z</dcterms:created>
  <dc:creator>loren</dc:creator>
  <dc:description/>
  <dc:language>it-IT</dc:language>
  <cp:lastModifiedBy>Paolo Rambelli</cp:lastModifiedBy>
  <cp:lastPrinted>2018-12-03T13:52:00Z</cp:lastPrinted>
  <dcterms:modified xsi:type="dcterms:W3CDTF">2020-05-18T07:30:00Z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